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E03C2" w14:textId="0E613F1C" w:rsidR="00BE4715" w:rsidRPr="00A760D7" w:rsidRDefault="00D47E71" w:rsidP="00BE5D12">
      <w:pPr>
        <w:pStyle w:val="Heading1"/>
        <w:spacing w:before="37"/>
        <w:jc w:val="center"/>
        <w:rPr>
          <w:sz w:val="24"/>
          <w:szCs w:val="24"/>
        </w:rPr>
      </w:pPr>
      <w:r w:rsidRPr="00A760D7">
        <w:rPr>
          <w:sz w:val="24"/>
          <w:szCs w:val="24"/>
        </w:rPr>
        <w:t>Addend</w:t>
      </w:r>
      <w:r w:rsidR="00BE5D12" w:rsidRPr="00A760D7">
        <w:rPr>
          <w:sz w:val="24"/>
          <w:szCs w:val="24"/>
        </w:rPr>
        <w:t xml:space="preserve">um to </w:t>
      </w:r>
      <w:r w:rsidR="00EF6864" w:rsidRPr="00A760D7">
        <w:rPr>
          <w:sz w:val="24"/>
          <w:szCs w:val="24"/>
        </w:rPr>
        <w:t>Bayer US summer field operations</w:t>
      </w:r>
    </w:p>
    <w:p w14:paraId="29FE03C3" w14:textId="77777777" w:rsidR="00BE4715" w:rsidRDefault="00BE4715">
      <w:pPr>
        <w:pStyle w:val="BodyText"/>
        <w:spacing w:before="11"/>
        <w:rPr>
          <w:b/>
          <w:sz w:val="19"/>
        </w:rPr>
      </w:pPr>
    </w:p>
    <w:p w14:paraId="29FE03C7" w14:textId="77777777" w:rsidR="00BE4715" w:rsidRDefault="00BE4715">
      <w:pPr>
        <w:pStyle w:val="BodyText"/>
        <w:spacing w:before="1"/>
        <w:rPr>
          <w:sz w:val="16"/>
        </w:rPr>
      </w:pPr>
    </w:p>
    <w:p w14:paraId="29FE03C8" w14:textId="6D527F54" w:rsidR="00BE4715" w:rsidRPr="00585A84" w:rsidRDefault="00EF6864">
      <w:pPr>
        <w:pStyle w:val="BodyText"/>
        <w:ind w:left="116" w:right="98"/>
        <w:rPr>
          <w:sz w:val="24"/>
          <w:szCs w:val="24"/>
        </w:rPr>
      </w:pPr>
      <w:r w:rsidRPr="00585A84">
        <w:rPr>
          <w:sz w:val="24"/>
          <w:szCs w:val="24"/>
        </w:rPr>
        <w:t>In</w:t>
      </w:r>
      <w:r w:rsidRPr="00585A84">
        <w:rPr>
          <w:spacing w:val="-3"/>
          <w:sz w:val="24"/>
          <w:szCs w:val="24"/>
        </w:rPr>
        <w:t xml:space="preserve"> </w:t>
      </w:r>
      <w:r w:rsidRPr="00585A84">
        <w:rPr>
          <w:sz w:val="24"/>
          <w:szCs w:val="24"/>
        </w:rPr>
        <w:t>keeping</w:t>
      </w:r>
      <w:r w:rsidRPr="00585A84">
        <w:rPr>
          <w:spacing w:val="-3"/>
          <w:sz w:val="24"/>
          <w:szCs w:val="24"/>
        </w:rPr>
        <w:t xml:space="preserve"> </w:t>
      </w:r>
      <w:r w:rsidRPr="00585A84">
        <w:rPr>
          <w:sz w:val="24"/>
          <w:szCs w:val="24"/>
        </w:rPr>
        <w:t>with</w:t>
      </w:r>
      <w:r w:rsidRPr="00585A84">
        <w:rPr>
          <w:spacing w:val="-2"/>
          <w:sz w:val="24"/>
          <w:szCs w:val="24"/>
        </w:rPr>
        <w:t xml:space="preserve"> </w:t>
      </w:r>
      <w:r w:rsidRPr="00585A84">
        <w:rPr>
          <w:sz w:val="24"/>
          <w:szCs w:val="24"/>
        </w:rPr>
        <w:t>our</w:t>
      </w:r>
      <w:r w:rsidRPr="00585A84">
        <w:rPr>
          <w:spacing w:val="-3"/>
          <w:sz w:val="24"/>
          <w:szCs w:val="24"/>
        </w:rPr>
        <w:t xml:space="preserve"> </w:t>
      </w:r>
      <w:r w:rsidRPr="00585A84">
        <w:rPr>
          <w:sz w:val="24"/>
          <w:szCs w:val="24"/>
        </w:rPr>
        <w:t>commitment</w:t>
      </w:r>
      <w:r w:rsidRPr="00585A84">
        <w:rPr>
          <w:spacing w:val="-3"/>
          <w:sz w:val="24"/>
          <w:szCs w:val="24"/>
        </w:rPr>
        <w:t xml:space="preserve"> </w:t>
      </w:r>
      <w:r w:rsidRPr="00585A84">
        <w:rPr>
          <w:sz w:val="24"/>
          <w:szCs w:val="24"/>
        </w:rPr>
        <w:t>to</w:t>
      </w:r>
      <w:r w:rsidRPr="00585A84">
        <w:rPr>
          <w:spacing w:val="-3"/>
          <w:sz w:val="24"/>
          <w:szCs w:val="24"/>
        </w:rPr>
        <w:t xml:space="preserve"> </w:t>
      </w:r>
      <w:r w:rsidRPr="00585A84">
        <w:rPr>
          <w:sz w:val="24"/>
          <w:szCs w:val="24"/>
        </w:rPr>
        <w:t>the</w:t>
      </w:r>
      <w:r w:rsidRPr="00585A84">
        <w:rPr>
          <w:spacing w:val="-4"/>
          <w:sz w:val="24"/>
          <w:szCs w:val="24"/>
        </w:rPr>
        <w:t xml:space="preserve"> </w:t>
      </w:r>
      <w:r w:rsidRPr="00585A84">
        <w:rPr>
          <w:sz w:val="24"/>
          <w:szCs w:val="24"/>
        </w:rPr>
        <w:t>health,</w:t>
      </w:r>
      <w:r w:rsidRPr="00585A84">
        <w:rPr>
          <w:spacing w:val="-3"/>
          <w:sz w:val="24"/>
          <w:szCs w:val="24"/>
        </w:rPr>
        <w:t xml:space="preserve"> </w:t>
      </w:r>
      <w:r w:rsidRPr="00585A84">
        <w:rPr>
          <w:sz w:val="24"/>
          <w:szCs w:val="24"/>
        </w:rPr>
        <w:t>safety,</w:t>
      </w:r>
      <w:r w:rsidRPr="00585A84">
        <w:rPr>
          <w:spacing w:val="-3"/>
          <w:sz w:val="24"/>
          <w:szCs w:val="24"/>
        </w:rPr>
        <w:t xml:space="preserve"> </w:t>
      </w:r>
      <w:r w:rsidRPr="00585A84">
        <w:rPr>
          <w:sz w:val="24"/>
          <w:szCs w:val="24"/>
        </w:rPr>
        <w:t>and</w:t>
      </w:r>
      <w:r w:rsidRPr="00585A84">
        <w:rPr>
          <w:spacing w:val="-5"/>
          <w:sz w:val="24"/>
          <w:szCs w:val="24"/>
        </w:rPr>
        <w:t xml:space="preserve"> </w:t>
      </w:r>
      <w:r w:rsidRPr="00585A84">
        <w:rPr>
          <w:sz w:val="24"/>
          <w:szCs w:val="24"/>
        </w:rPr>
        <w:t>well-being</w:t>
      </w:r>
      <w:r w:rsidRPr="00585A84">
        <w:rPr>
          <w:spacing w:val="-3"/>
          <w:sz w:val="24"/>
          <w:szCs w:val="24"/>
        </w:rPr>
        <w:t xml:space="preserve"> </w:t>
      </w:r>
      <w:r w:rsidRPr="00585A84">
        <w:rPr>
          <w:sz w:val="24"/>
          <w:szCs w:val="24"/>
        </w:rPr>
        <w:t>of</w:t>
      </w:r>
      <w:r w:rsidRPr="00585A84">
        <w:rPr>
          <w:spacing w:val="-4"/>
          <w:sz w:val="24"/>
          <w:szCs w:val="24"/>
        </w:rPr>
        <w:t xml:space="preserve"> </w:t>
      </w:r>
      <w:r w:rsidRPr="00585A84">
        <w:rPr>
          <w:sz w:val="24"/>
          <w:szCs w:val="24"/>
        </w:rPr>
        <w:t>our</w:t>
      </w:r>
      <w:r w:rsidRPr="00585A84">
        <w:rPr>
          <w:spacing w:val="-3"/>
          <w:sz w:val="24"/>
          <w:szCs w:val="24"/>
        </w:rPr>
        <w:t xml:space="preserve"> </w:t>
      </w:r>
      <w:r w:rsidRPr="00585A84">
        <w:rPr>
          <w:sz w:val="24"/>
          <w:szCs w:val="24"/>
        </w:rPr>
        <w:t>workers,</w:t>
      </w:r>
      <w:r w:rsidRPr="00585A84">
        <w:rPr>
          <w:spacing w:val="-2"/>
          <w:sz w:val="24"/>
          <w:szCs w:val="24"/>
        </w:rPr>
        <w:t xml:space="preserve"> </w:t>
      </w:r>
      <w:r w:rsidRPr="00585A84">
        <w:rPr>
          <w:sz w:val="24"/>
          <w:szCs w:val="24"/>
        </w:rPr>
        <w:t>Bayer</w:t>
      </w:r>
      <w:r w:rsidRPr="00585A84">
        <w:rPr>
          <w:spacing w:val="-3"/>
          <w:sz w:val="24"/>
          <w:szCs w:val="24"/>
        </w:rPr>
        <w:t xml:space="preserve"> </w:t>
      </w:r>
      <w:r w:rsidR="00740DB4" w:rsidRPr="00585A84">
        <w:rPr>
          <w:sz w:val="24"/>
          <w:szCs w:val="24"/>
        </w:rPr>
        <w:t xml:space="preserve">continues to develop </w:t>
      </w:r>
      <w:r w:rsidRPr="00585A84">
        <w:rPr>
          <w:sz w:val="24"/>
          <w:szCs w:val="24"/>
        </w:rPr>
        <w:t>guidelines</w:t>
      </w:r>
      <w:r w:rsidRPr="00585A84">
        <w:rPr>
          <w:spacing w:val="-2"/>
          <w:sz w:val="24"/>
          <w:szCs w:val="24"/>
        </w:rPr>
        <w:t xml:space="preserve"> </w:t>
      </w:r>
      <w:r w:rsidRPr="00585A84">
        <w:rPr>
          <w:sz w:val="24"/>
          <w:szCs w:val="24"/>
        </w:rPr>
        <w:t>and</w:t>
      </w:r>
      <w:r w:rsidRPr="00585A84">
        <w:rPr>
          <w:spacing w:val="-3"/>
          <w:sz w:val="24"/>
          <w:szCs w:val="24"/>
        </w:rPr>
        <w:t xml:space="preserve"> </w:t>
      </w:r>
      <w:r w:rsidRPr="00585A84">
        <w:rPr>
          <w:sz w:val="24"/>
          <w:szCs w:val="24"/>
        </w:rPr>
        <w:t>protocols</w:t>
      </w:r>
      <w:r w:rsidRPr="00585A84">
        <w:rPr>
          <w:spacing w:val="-4"/>
          <w:sz w:val="24"/>
          <w:szCs w:val="24"/>
        </w:rPr>
        <w:t xml:space="preserve"> </w:t>
      </w:r>
      <w:r w:rsidRPr="00585A84">
        <w:rPr>
          <w:sz w:val="24"/>
          <w:szCs w:val="24"/>
        </w:rPr>
        <w:t>that take into consideration government guidance, community and public health data, and evolving safety standards. Bayer is also committed to communicating with workers regularly as the pandemic situation evolves, including providing you with information as you prepare for your first days at one of our</w:t>
      </w:r>
      <w:r w:rsidRPr="00585A84">
        <w:rPr>
          <w:spacing w:val="-3"/>
          <w:sz w:val="24"/>
          <w:szCs w:val="24"/>
        </w:rPr>
        <w:t xml:space="preserve"> </w:t>
      </w:r>
      <w:r w:rsidRPr="00585A84">
        <w:rPr>
          <w:sz w:val="24"/>
          <w:szCs w:val="24"/>
        </w:rPr>
        <w:t>locations.</w:t>
      </w:r>
    </w:p>
    <w:p w14:paraId="10EBBDC4" w14:textId="3EDBD29B" w:rsidR="00740DB4" w:rsidRPr="00585A84" w:rsidRDefault="00740DB4">
      <w:pPr>
        <w:pStyle w:val="BodyText"/>
        <w:ind w:left="116" w:right="98"/>
        <w:rPr>
          <w:sz w:val="24"/>
          <w:szCs w:val="24"/>
        </w:rPr>
      </w:pPr>
    </w:p>
    <w:p w14:paraId="122B6C50" w14:textId="6B8C3015" w:rsidR="00740DB4" w:rsidRPr="00585A84" w:rsidRDefault="00653257" w:rsidP="00653257">
      <w:pPr>
        <w:pStyle w:val="BodyText"/>
        <w:spacing w:before="24" w:line="259" w:lineRule="auto"/>
        <w:ind w:left="100" w:right="97"/>
        <w:rPr>
          <w:sz w:val="24"/>
          <w:szCs w:val="24"/>
        </w:rPr>
      </w:pPr>
      <w:r w:rsidRPr="00585A84">
        <w:rPr>
          <w:sz w:val="24"/>
          <w:szCs w:val="24"/>
        </w:rPr>
        <w:t xml:space="preserve">On May 13, 2021, the CDC updated its recommendations for individuals who are fully vaccinated against COVID-19 to state, “Fully vaccinated people no longer need to wear a mask or physically distance in any setting, except where required by federal, state, local, tribal, or territorial laws, rules, and regulations, including local business and workplace guidance.” </w:t>
      </w:r>
      <w:r w:rsidR="00065099" w:rsidRPr="00585A84">
        <w:rPr>
          <w:sz w:val="24"/>
          <w:szCs w:val="24"/>
        </w:rPr>
        <w:t xml:space="preserve">Bayer has completed a full review of our current safety protocols and </w:t>
      </w:r>
      <w:r w:rsidR="00480459">
        <w:rPr>
          <w:sz w:val="24"/>
          <w:szCs w:val="24"/>
        </w:rPr>
        <w:t>ha</w:t>
      </w:r>
      <w:r w:rsidR="00734954">
        <w:rPr>
          <w:sz w:val="24"/>
          <w:szCs w:val="24"/>
        </w:rPr>
        <w:t xml:space="preserve">s </w:t>
      </w:r>
      <w:r w:rsidR="00065099" w:rsidRPr="00585A84">
        <w:rPr>
          <w:sz w:val="24"/>
          <w:szCs w:val="24"/>
        </w:rPr>
        <w:t>updat</w:t>
      </w:r>
      <w:r w:rsidR="00734954">
        <w:rPr>
          <w:sz w:val="24"/>
          <w:szCs w:val="24"/>
        </w:rPr>
        <w:t>ed</w:t>
      </w:r>
      <w:r w:rsidR="00065099" w:rsidRPr="00585A84">
        <w:rPr>
          <w:sz w:val="24"/>
          <w:szCs w:val="24"/>
        </w:rPr>
        <w:t xml:space="preserve"> them to reflect this evolving guidance.</w:t>
      </w:r>
    </w:p>
    <w:p w14:paraId="4CDE6D80" w14:textId="0C1B92F5" w:rsidR="00827AAC" w:rsidRPr="00585A84" w:rsidRDefault="00827AAC" w:rsidP="00653257">
      <w:pPr>
        <w:pStyle w:val="BodyText"/>
        <w:spacing w:before="24" w:line="259" w:lineRule="auto"/>
        <w:ind w:left="100" w:right="97"/>
        <w:rPr>
          <w:sz w:val="24"/>
          <w:szCs w:val="24"/>
        </w:rPr>
      </w:pPr>
    </w:p>
    <w:p w14:paraId="29FE03C9" w14:textId="77777777" w:rsidR="00BE4715" w:rsidRPr="00585A84" w:rsidRDefault="00BE4715">
      <w:pPr>
        <w:pStyle w:val="BodyText"/>
        <w:spacing w:before="11"/>
        <w:rPr>
          <w:sz w:val="24"/>
          <w:szCs w:val="24"/>
        </w:rPr>
      </w:pPr>
    </w:p>
    <w:p w14:paraId="29FE03CA" w14:textId="31D2721E" w:rsidR="00BE4715" w:rsidRPr="00585A84" w:rsidRDefault="00EF6864">
      <w:pPr>
        <w:pStyle w:val="BodyText"/>
        <w:ind w:left="116"/>
        <w:rPr>
          <w:sz w:val="24"/>
          <w:szCs w:val="24"/>
        </w:rPr>
      </w:pPr>
      <w:r w:rsidRPr="00585A84">
        <w:rPr>
          <w:sz w:val="24"/>
          <w:szCs w:val="24"/>
        </w:rPr>
        <w:t>Below is important information you need to</w:t>
      </w:r>
      <w:r w:rsidRPr="00585A84">
        <w:rPr>
          <w:spacing w:val="-18"/>
          <w:sz w:val="24"/>
          <w:szCs w:val="24"/>
        </w:rPr>
        <w:t xml:space="preserve"> </w:t>
      </w:r>
      <w:r w:rsidRPr="00585A84">
        <w:rPr>
          <w:sz w:val="24"/>
          <w:szCs w:val="24"/>
        </w:rPr>
        <w:t>know:</w:t>
      </w:r>
    </w:p>
    <w:p w14:paraId="7170A776" w14:textId="77777777" w:rsidR="003A6356" w:rsidRPr="00585A84" w:rsidRDefault="003A6356">
      <w:pPr>
        <w:pStyle w:val="BodyText"/>
        <w:ind w:left="116"/>
        <w:rPr>
          <w:sz w:val="24"/>
          <w:szCs w:val="24"/>
        </w:rPr>
      </w:pPr>
    </w:p>
    <w:p w14:paraId="019FE041" w14:textId="6F88EA76" w:rsidR="00650FBA" w:rsidRPr="00585A84" w:rsidRDefault="00650FBA" w:rsidP="003A6356">
      <w:pPr>
        <w:pStyle w:val="ListParagraph"/>
        <w:widowControl/>
        <w:numPr>
          <w:ilvl w:val="0"/>
          <w:numId w:val="1"/>
        </w:numPr>
        <w:autoSpaceDE/>
        <w:autoSpaceDN/>
        <w:contextualSpacing/>
        <w:rPr>
          <w:sz w:val="24"/>
          <w:szCs w:val="24"/>
        </w:rPr>
      </w:pPr>
      <w:r w:rsidRPr="00585A84">
        <w:rPr>
          <w:sz w:val="24"/>
          <w:szCs w:val="24"/>
        </w:rPr>
        <w:t>Effective June 21st, 2021, temperature screening is no longer required</w:t>
      </w:r>
      <w:r w:rsidR="00986E69" w:rsidRPr="00585A84">
        <w:rPr>
          <w:sz w:val="24"/>
          <w:szCs w:val="24"/>
        </w:rPr>
        <w:t>.</w:t>
      </w:r>
      <w:r w:rsidRPr="00585A84">
        <w:rPr>
          <w:sz w:val="24"/>
          <w:szCs w:val="24"/>
        </w:rPr>
        <w:t xml:space="preserve"> </w:t>
      </w:r>
    </w:p>
    <w:p w14:paraId="729791AC" w14:textId="77777777" w:rsidR="003A6356" w:rsidRPr="00585A84" w:rsidRDefault="003A6356" w:rsidP="003A6356">
      <w:pPr>
        <w:pStyle w:val="ListParagraph"/>
        <w:widowControl/>
        <w:autoSpaceDE/>
        <w:autoSpaceDN/>
        <w:ind w:left="835" w:firstLine="0"/>
        <w:contextualSpacing/>
        <w:rPr>
          <w:sz w:val="24"/>
          <w:szCs w:val="24"/>
        </w:rPr>
      </w:pPr>
    </w:p>
    <w:p w14:paraId="6DDC2709" w14:textId="3BBC6766" w:rsidR="003A6356" w:rsidRPr="00585A84" w:rsidRDefault="00EF6864" w:rsidP="003A6356">
      <w:pPr>
        <w:pStyle w:val="ListParagraph"/>
        <w:numPr>
          <w:ilvl w:val="0"/>
          <w:numId w:val="1"/>
        </w:numPr>
        <w:tabs>
          <w:tab w:val="left" w:pos="835"/>
          <w:tab w:val="left" w:pos="836"/>
        </w:tabs>
        <w:ind w:right="228" w:hanging="359"/>
        <w:rPr>
          <w:sz w:val="24"/>
          <w:szCs w:val="24"/>
        </w:rPr>
      </w:pPr>
      <w:r w:rsidRPr="00585A84">
        <w:rPr>
          <w:sz w:val="24"/>
          <w:szCs w:val="24"/>
        </w:rPr>
        <w:t xml:space="preserve">EVERY worker will </w:t>
      </w:r>
      <w:r w:rsidR="00415D6D" w:rsidRPr="00585A84">
        <w:rPr>
          <w:sz w:val="24"/>
          <w:szCs w:val="24"/>
        </w:rPr>
        <w:t xml:space="preserve">continue </w:t>
      </w:r>
      <w:r w:rsidR="004145C9" w:rsidRPr="00585A84">
        <w:rPr>
          <w:sz w:val="24"/>
          <w:szCs w:val="24"/>
        </w:rPr>
        <w:t>to</w:t>
      </w:r>
      <w:r w:rsidRPr="00585A84">
        <w:rPr>
          <w:sz w:val="24"/>
          <w:szCs w:val="24"/>
        </w:rPr>
        <w:t xml:space="preserve"> screen daily</w:t>
      </w:r>
      <w:r w:rsidR="004145C9" w:rsidRPr="00585A84">
        <w:rPr>
          <w:sz w:val="24"/>
          <w:szCs w:val="24"/>
        </w:rPr>
        <w:t xml:space="preserve"> through the workplace entry questionnaire</w:t>
      </w:r>
      <w:r w:rsidRPr="00585A84">
        <w:rPr>
          <w:sz w:val="24"/>
          <w:szCs w:val="24"/>
        </w:rPr>
        <w:t xml:space="preserve">. </w:t>
      </w:r>
      <w:r w:rsidR="00C373CA" w:rsidRPr="00585A84">
        <w:rPr>
          <w:sz w:val="24"/>
          <w:szCs w:val="24"/>
        </w:rPr>
        <w:t>Included</w:t>
      </w:r>
      <w:r w:rsidR="00C373CA" w:rsidRPr="00585A84">
        <w:rPr>
          <w:spacing w:val="-2"/>
          <w:sz w:val="24"/>
          <w:szCs w:val="24"/>
        </w:rPr>
        <w:t xml:space="preserve"> </w:t>
      </w:r>
      <w:r w:rsidR="00C373CA" w:rsidRPr="00585A84">
        <w:rPr>
          <w:sz w:val="24"/>
          <w:szCs w:val="24"/>
        </w:rPr>
        <w:t>with</w:t>
      </w:r>
      <w:r w:rsidR="00C373CA" w:rsidRPr="00585A84">
        <w:rPr>
          <w:spacing w:val="-2"/>
          <w:sz w:val="24"/>
          <w:szCs w:val="24"/>
        </w:rPr>
        <w:t xml:space="preserve"> </w:t>
      </w:r>
      <w:r w:rsidR="00C373CA" w:rsidRPr="00585A84">
        <w:rPr>
          <w:sz w:val="24"/>
          <w:szCs w:val="24"/>
        </w:rPr>
        <w:t>this</w:t>
      </w:r>
      <w:r w:rsidR="00C373CA" w:rsidRPr="00585A84">
        <w:rPr>
          <w:spacing w:val="-4"/>
          <w:sz w:val="24"/>
          <w:szCs w:val="24"/>
        </w:rPr>
        <w:t xml:space="preserve"> </w:t>
      </w:r>
      <w:r w:rsidR="00C373CA" w:rsidRPr="00585A84">
        <w:rPr>
          <w:sz w:val="24"/>
          <w:szCs w:val="24"/>
        </w:rPr>
        <w:t>letter</w:t>
      </w:r>
      <w:r w:rsidR="00C373CA" w:rsidRPr="00585A84">
        <w:rPr>
          <w:spacing w:val="-3"/>
          <w:sz w:val="24"/>
          <w:szCs w:val="24"/>
        </w:rPr>
        <w:t xml:space="preserve"> </w:t>
      </w:r>
      <w:r w:rsidR="00C373CA" w:rsidRPr="00585A84">
        <w:rPr>
          <w:sz w:val="24"/>
          <w:szCs w:val="24"/>
        </w:rPr>
        <w:t>is</w:t>
      </w:r>
      <w:r w:rsidR="00C373CA" w:rsidRPr="00585A84">
        <w:rPr>
          <w:spacing w:val="-4"/>
          <w:sz w:val="24"/>
          <w:szCs w:val="24"/>
        </w:rPr>
        <w:t xml:space="preserve"> </w:t>
      </w:r>
      <w:r w:rsidR="00C373CA" w:rsidRPr="00585A84">
        <w:rPr>
          <w:sz w:val="24"/>
          <w:szCs w:val="24"/>
        </w:rPr>
        <w:t>a</w:t>
      </w:r>
      <w:r w:rsidR="00C373CA" w:rsidRPr="00585A84">
        <w:rPr>
          <w:spacing w:val="-2"/>
          <w:sz w:val="24"/>
          <w:szCs w:val="24"/>
        </w:rPr>
        <w:t xml:space="preserve"> </w:t>
      </w:r>
      <w:r w:rsidR="00C373CA" w:rsidRPr="00585A84">
        <w:rPr>
          <w:sz w:val="24"/>
          <w:szCs w:val="24"/>
        </w:rPr>
        <w:t>copy</w:t>
      </w:r>
      <w:r w:rsidR="00C373CA" w:rsidRPr="00585A84">
        <w:rPr>
          <w:spacing w:val="-2"/>
          <w:sz w:val="24"/>
          <w:szCs w:val="24"/>
        </w:rPr>
        <w:t xml:space="preserve"> </w:t>
      </w:r>
      <w:r w:rsidR="00C373CA" w:rsidRPr="00585A84">
        <w:rPr>
          <w:sz w:val="24"/>
          <w:szCs w:val="24"/>
        </w:rPr>
        <w:t>of</w:t>
      </w:r>
      <w:r w:rsidR="00C373CA" w:rsidRPr="00585A84">
        <w:rPr>
          <w:spacing w:val="-4"/>
          <w:sz w:val="24"/>
          <w:szCs w:val="24"/>
        </w:rPr>
        <w:t xml:space="preserve"> </w:t>
      </w:r>
      <w:r w:rsidR="00C373CA" w:rsidRPr="00585A84">
        <w:rPr>
          <w:sz w:val="24"/>
          <w:szCs w:val="24"/>
        </w:rPr>
        <w:t>the</w:t>
      </w:r>
      <w:r w:rsidR="006473D7" w:rsidRPr="00585A84">
        <w:rPr>
          <w:sz w:val="24"/>
          <w:szCs w:val="24"/>
        </w:rPr>
        <w:t xml:space="preserve"> updated</w:t>
      </w:r>
      <w:r w:rsidR="00C373CA" w:rsidRPr="00585A84">
        <w:rPr>
          <w:spacing w:val="-4"/>
          <w:sz w:val="24"/>
          <w:szCs w:val="24"/>
        </w:rPr>
        <w:t xml:space="preserve"> </w:t>
      </w:r>
      <w:r w:rsidR="00C373CA" w:rsidRPr="00585A84">
        <w:rPr>
          <w:sz w:val="24"/>
          <w:szCs w:val="24"/>
        </w:rPr>
        <w:t>workplace</w:t>
      </w:r>
      <w:r w:rsidR="00C373CA" w:rsidRPr="00585A84">
        <w:rPr>
          <w:spacing w:val="-3"/>
          <w:sz w:val="24"/>
          <w:szCs w:val="24"/>
        </w:rPr>
        <w:t xml:space="preserve"> </w:t>
      </w:r>
      <w:r w:rsidR="00C373CA" w:rsidRPr="00585A84">
        <w:rPr>
          <w:sz w:val="24"/>
          <w:szCs w:val="24"/>
        </w:rPr>
        <w:t>questionnaire</w:t>
      </w:r>
      <w:r w:rsidR="00C373CA" w:rsidRPr="00585A84">
        <w:rPr>
          <w:spacing w:val="-2"/>
          <w:sz w:val="24"/>
          <w:szCs w:val="24"/>
        </w:rPr>
        <w:t xml:space="preserve"> </w:t>
      </w:r>
      <w:r w:rsidR="00C373CA" w:rsidRPr="00585A84">
        <w:rPr>
          <w:sz w:val="24"/>
          <w:szCs w:val="24"/>
        </w:rPr>
        <w:t>for</w:t>
      </w:r>
      <w:r w:rsidR="00C373CA" w:rsidRPr="00585A84">
        <w:rPr>
          <w:spacing w:val="-3"/>
          <w:sz w:val="24"/>
          <w:szCs w:val="24"/>
        </w:rPr>
        <w:t xml:space="preserve"> </w:t>
      </w:r>
      <w:r w:rsidR="00C373CA" w:rsidRPr="00585A84">
        <w:rPr>
          <w:sz w:val="24"/>
          <w:szCs w:val="24"/>
        </w:rPr>
        <w:t>your</w:t>
      </w:r>
      <w:r w:rsidR="00C373CA" w:rsidRPr="00585A84">
        <w:rPr>
          <w:spacing w:val="-3"/>
          <w:sz w:val="24"/>
          <w:szCs w:val="24"/>
        </w:rPr>
        <w:t xml:space="preserve"> </w:t>
      </w:r>
      <w:r w:rsidR="00C373CA" w:rsidRPr="00585A84">
        <w:rPr>
          <w:sz w:val="24"/>
          <w:szCs w:val="24"/>
        </w:rPr>
        <w:t>review</w:t>
      </w:r>
      <w:r w:rsidR="00C373CA" w:rsidRPr="00585A84">
        <w:rPr>
          <w:spacing w:val="-4"/>
          <w:sz w:val="24"/>
          <w:szCs w:val="24"/>
        </w:rPr>
        <w:t xml:space="preserve"> </w:t>
      </w:r>
      <w:r w:rsidR="00C373CA" w:rsidRPr="00585A84">
        <w:rPr>
          <w:sz w:val="24"/>
          <w:szCs w:val="24"/>
        </w:rPr>
        <w:t>prior to your first day on</w:t>
      </w:r>
      <w:r w:rsidR="00C373CA" w:rsidRPr="00585A84">
        <w:rPr>
          <w:spacing w:val="1"/>
          <w:sz w:val="24"/>
          <w:szCs w:val="24"/>
        </w:rPr>
        <w:t xml:space="preserve"> </w:t>
      </w:r>
      <w:r w:rsidR="00C373CA" w:rsidRPr="00585A84">
        <w:rPr>
          <w:sz w:val="24"/>
          <w:szCs w:val="24"/>
        </w:rPr>
        <w:t>site.</w:t>
      </w:r>
      <w:r w:rsidR="006473D7" w:rsidRPr="00585A84">
        <w:rPr>
          <w:sz w:val="24"/>
          <w:szCs w:val="24"/>
        </w:rPr>
        <w:t xml:space="preserve"> </w:t>
      </w:r>
      <w:r w:rsidRPr="00585A84">
        <w:rPr>
          <w:sz w:val="24"/>
          <w:szCs w:val="24"/>
        </w:rPr>
        <w:t>This same pre-entry screening will continue</w:t>
      </w:r>
      <w:r w:rsidRPr="00585A84">
        <w:rPr>
          <w:spacing w:val="-4"/>
          <w:sz w:val="24"/>
          <w:szCs w:val="24"/>
        </w:rPr>
        <w:t xml:space="preserve"> </w:t>
      </w:r>
      <w:r w:rsidRPr="00585A84">
        <w:rPr>
          <w:sz w:val="24"/>
          <w:szCs w:val="24"/>
        </w:rPr>
        <w:t>every</w:t>
      </w:r>
      <w:r w:rsidRPr="00585A84">
        <w:rPr>
          <w:spacing w:val="-2"/>
          <w:sz w:val="24"/>
          <w:szCs w:val="24"/>
        </w:rPr>
        <w:t xml:space="preserve"> </w:t>
      </w:r>
      <w:r w:rsidRPr="00585A84">
        <w:rPr>
          <w:sz w:val="24"/>
          <w:szCs w:val="24"/>
        </w:rPr>
        <w:t>day</w:t>
      </w:r>
      <w:r w:rsidRPr="00585A84">
        <w:rPr>
          <w:spacing w:val="-3"/>
          <w:sz w:val="24"/>
          <w:szCs w:val="24"/>
        </w:rPr>
        <w:t xml:space="preserve"> </w:t>
      </w:r>
      <w:r w:rsidRPr="00585A84">
        <w:rPr>
          <w:sz w:val="24"/>
          <w:szCs w:val="24"/>
        </w:rPr>
        <w:t>until</w:t>
      </w:r>
      <w:r w:rsidRPr="00585A84">
        <w:rPr>
          <w:spacing w:val="-3"/>
          <w:sz w:val="24"/>
          <w:szCs w:val="24"/>
        </w:rPr>
        <w:t xml:space="preserve"> </w:t>
      </w:r>
      <w:r w:rsidRPr="00585A84">
        <w:rPr>
          <w:sz w:val="24"/>
          <w:szCs w:val="24"/>
        </w:rPr>
        <w:t>further</w:t>
      </w:r>
      <w:r w:rsidRPr="00585A84">
        <w:rPr>
          <w:spacing w:val="-3"/>
          <w:sz w:val="24"/>
          <w:szCs w:val="24"/>
        </w:rPr>
        <w:t xml:space="preserve"> </w:t>
      </w:r>
      <w:r w:rsidRPr="00585A84">
        <w:rPr>
          <w:sz w:val="24"/>
          <w:szCs w:val="24"/>
        </w:rPr>
        <w:t>notice.</w:t>
      </w:r>
      <w:r w:rsidRPr="00585A84">
        <w:rPr>
          <w:spacing w:val="-3"/>
          <w:sz w:val="24"/>
          <w:szCs w:val="24"/>
        </w:rPr>
        <w:t xml:space="preserve"> </w:t>
      </w:r>
    </w:p>
    <w:p w14:paraId="06892988" w14:textId="77777777" w:rsidR="003A6356" w:rsidRPr="00585A84" w:rsidRDefault="003A6356" w:rsidP="003A6356">
      <w:pPr>
        <w:pStyle w:val="ListParagraph"/>
        <w:rPr>
          <w:sz w:val="24"/>
          <w:szCs w:val="24"/>
        </w:rPr>
      </w:pPr>
    </w:p>
    <w:p w14:paraId="29FE03CE" w14:textId="7419A423" w:rsidR="00BE4715" w:rsidRPr="00585A84" w:rsidRDefault="007C1E7F" w:rsidP="003A6356">
      <w:pPr>
        <w:pStyle w:val="ListParagraph"/>
        <w:numPr>
          <w:ilvl w:val="0"/>
          <w:numId w:val="1"/>
        </w:numPr>
        <w:tabs>
          <w:tab w:val="left" w:pos="835"/>
          <w:tab w:val="left" w:pos="836"/>
        </w:tabs>
        <w:ind w:right="228" w:hanging="359"/>
        <w:rPr>
          <w:sz w:val="24"/>
          <w:szCs w:val="24"/>
        </w:rPr>
      </w:pPr>
      <w:r w:rsidRPr="00585A84">
        <w:rPr>
          <w:sz w:val="24"/>
          <w:szCs w:val="24"/>
        </w:rPr>
        <w:t>S</w:t>
      </w:r>
      <w:r w:rsidR="00EF6864" w:rsidRPr="00585A84">
        <w:rPr>
          <w:sz w:val="24"/>
          <w:szCs w:val="24"/>
        </w:rPr>
        <w:t>afety,</w:t>
      </w:r>
      <w:r w:rsidR="0068571A" w:rsidRPr="00585A84">
        <w:rPr>
          <w:sz w:val="24"/>
          <w:szCs w:val="24"/>
        </w:rPr>
        <w:t xml:space="preserve"> </w:t>
      </w:r>
      <w:proofErr w:type="gramStart"/>
      <w:r w:rsidR="0068571A" w:rsidRPr="00585A84">
        <w:rPr>
          <w:sz w:val="24"/>
          <w:szCs w:val="24"/>
        </w:rPr>
        <w:t>disinfecting</w:t>
      </w:r>
      <w:proofErr w:type="gramEnd"/>
      <w:r w:rsidRPr="00585A84">
        <w:rPr>
          <w:sz w:val="24"/>
          <w:szCs w:val="24"/>
        </w:rPr>
        <w:t xml:space="preserve"> and</w:t>
      </w:r>
      <w:r w:rsidR="00EF6864" w:rsidRPr="00585A84">
        <w:rPr>
          <w:sz w:val="24"/>
          <w:szCs w:val="24"/>
        </w:rPr>
        <w:t xml:space="preserve"> hygiene</w:t>
      </w:r>
      <w:r w:rsidRPr="00585A84">
        <w:rPr>
          <w:sz w:val="24"/>
          <w:szCs w:val="24"/>
        </w:rPr>
        <w:t xml:space="preserve"> protocols</w:t>
      </w:r>
      <w:r w:rsidR="00EF6864" w:rsidRPr="00585A84">
        <w:rPr>
          <w:sz w:val="24"/>
          <w:szCs w:val="24"/>
        </w:rPr>
        <w:t xml:space="preserve"> </w:t>
      </w:r>
      <w:r w:rsidRPr="00585A84">
        <w:rPr>
          <w:sz w:val="24"/>
          <w:szCs w:val="24"/>
        </w:rPr>
        <w:t>remain the same</w:t>
      </w:r>
      <w:r w:rsidR="0068571A" w:rsidRPr="00585A84">
        <w:rPr>
          <w:sz w:val="24"/>
          <w:szCs w:val="24"/>
        </w:rPr>
        <w:t>.</w:t>
      </w:r>
    </w:p>
    <w:p w14:paraId="16BAB71F" w14:textId="77777777" w:rsidR="00C21429" w:rsidRPr="00585A84" w:rsidRDefault="00C21429" w:rsidP="00C21429">
      <w:pPr>
        <w:pStyle w:val="ListParagraph"/>
        <w:tabs>
          <w:tab w:val="left" w:pos="835"/>
          <w:tab w:val="left" w:pos="836"/>
        </w:tabs>
        <w:ind w:left="835" w:right="228" w:firstLine="0"/>
        <w:rPr>
          <w:sz w:val="24"/>
          <w:szCs w:val="24"/>
        </w:rPr>
      </w:pPr>
    </w:p>
    <w:p w14:paraId="347203B6" w14:textId="5062850B" w:rsidR="001E7DA8" w:rsidRPr="00585A84" w:rsidRDefault="007B73A5" w:rsidP="003A6356">
      <w:pPr>
        <w:pStyle w:val="ListParagraph"/>
        <w:numPr>
          <w:ilvl w:val="0"/>
          <w:numId w:val="1"/>
        </w:numPr>
        <w:tabs>
          <w:tab w:val="left" w:pos="835"/>
          <w:tab w:val="left" w:pos="836"/>
        </w:tabs>
        <w:ind w:hanging="359"/>
        <w:rPr>
          <w:sz w:val="24"/>
          <w:szCs w:val="24"/>
        </w:rPr>
      </w:pPr>
      <w:r w:rsidRPr="00585A84">
        <w:rPr>
          <w:sz w:val="24"/>
          <w:szCs w:val="24"/>
        </w:rPr>
        <w:t>Farm Labor Contractors (FLC) will need to continue to follow existing mask and social distancing policies when working with Bayer.</w:t>
      </w:r>
    </w:p>
    <w:p w14:paraId="2D40779C" w14:textId="77777777" w:rsidR="00C21429" w:rsidRPr="00585A84" w:rsidRDefault="00C21429" w:rsidP="00C21429">
      <w:pPr>
        <w:pStyle w:val="ListParagraph"/>
        <w:rPr>
          <w:sz w:val="24"/>
          <w:szCs w:val="24"/>
        </w:rPr>
      </w:pPr>
    </w:p>
    <w:p w14:paraId="2697B24A" w14:textId="621BC461" w:rsidR="00E70C2D" w:rsidRPr="00585A84" w:rsidRDefault="00E70C2D" w:rsidP="003A6356">
      <w:pPr>
        <w:pStyle w:val="BodyText"/>
        <w:numPr>
          <w:ilvl w:val="0"/>
          <w:numId w:val="1"/>
        </w:numPr>
        <w:rPr>
          <w:sz w:val="24"/>
          <w:szCs w:val="24"/>
        </w:rPr>
      </w:pPr>
      <w:r w:rsidRPr="00585A84">
        <w:rPr>
          <w:sz w:val="24"/>
          <w:szCs w:val="24"/>
        </w:rPr>
        <w:t xml:space="preserve"> If an FLC would like to enable its employees working with Bayer to follow the new safety protocols for fully vaccinated individuals, it will need to collect the vaccination status of its employees. Once the FLC confirms this has been completed, </w:t>
      </w:r>
      <w:r w:rsidR="00FD7251" w:rsidRPr="00585A84">
        <w:rPr>
          <w:sz w:val="24"/>
          <w:szCs w:val="24"/>
        </w:rPr>
        <w:t>and</w:t>
      </w:r>
      <w:r w:rsidR="00A82C98" w:rsidRPr="00585A84">
        <w:rPr>
          <w:sz w:val="24"/>
          <w:szCs w:val="24"/>
        </w:rPr>
        <w:t xml:space="preserve"> if 100% of </w:t>
      </w:r>
      <w:r w:rsidR="000B61C7" w:rsidRPr="00585A84">
        <w:rPr>
          <w:sz w:val="24"/>
          <w:szCs w:val="24"/>
        </w:rPr>
        <w:t>employees are</w:t>
      </w:r>
      <w:r w:rsidR="00A82C98" w:rsidRPr="00585A84">
        <w:rPr>
          <w:sz w:val="24"/>
          <w:szCs w:val="24"/>
        </w:rPr>
        <w:t xml:space="preserve"> fully vaccinated</w:t>
      </w:r>
      <w:r w:rsidR="000B61C7" w:rsidRPr="00585A84">
        <w:rPr>
          <w:sz w:val="24"/>
          <w:szCs w:val="24"/>
        </w:rPr>
        <w:t xml:space="preserve">, </w:t>
      </w:r>
      <w:r w:rsidRPr="00585A84">
        <w:rPr>
          <w:sz w:val="24"/>
          <w:szCs w:val="24"/>
        </w:rPr>
        <w:t>then FLC can follow the updated safety guidance and fully vaccinated individuals no longer need to wear masks or social distance.</w:t>
      </w:r>
    </w:p>
    <w:p w14:paraId="48BCC5DC" w14:textId="77777777" w:rsidR="00C21429" w:rsidRPr="00585A84" w:rsidRDefault="00C21429" w:rsidP="00C21429">
      <w:pPr>
        <w:pStyle w:val="ListParagraph"/>
        <w:rPr>
          <w:sz w:val="24"/>
          <w:szCs w:val="24"/>
        </w:rPr>
      </w:pPr>
    </w:p>
    <w:p w14:paraId="107287A5" w14:textId="3A393C5F" w:rsidR="003A6356" w:rsidRPr="00585A84" w:rsidRDefault="003A6356" w:rsidP="003A6356">
      <w:pPr>
        <w:pStyle w:val="BodyText"/>
        <w:numPr>
          <w:ilvl w:val="0"/>
          <w:numId w:val="1"/>
        </w:numPr>
        <w:ind w:right="129"/>
        <w:rPr>
          <w:sz w:val="24"/>
          <w:szCs w:val="24"/>
        </w:rPr>
      </w:pPr>
      <w:r w:rsidRPr="00585A84">
        <w:rPr>
          <w:sz w:val="24"/>
          <w:szCs w:val="24"/>
        </w:rPr>
        <w:t>Fully vaccinated is defined as two weeks after having received the last dose of a COVID</w:t>
      </w:r>
      <w:r w:rsidRPr="00585A84">
        <w:rPr>
          <w:spacing w:val="-8"/>
          <w:sz w:val="24"/>
          <w:szCs w:val="24"/>
        </w:rPr>
        <w:t xml:space="preserve"> </w:t>
      </w:r>
      <w:r w:rsidRPr="00585A84">
        <w:rPr>
          <w:sz w:val="24"/>
          <w:szCs w:val="24"/>
        </w:rPr>
        <w:t>vaccine.</w:t>
      </w:r>
    </w:p>
    <w:p w14:paraId="31F65076" w14:textId="77777777" w:rsidR="00C21429" w:rsidRPr="00585A84" w:rsidRDefault="00C21429" w:rsidP="00C21429">
      <w:pPr>
        <w:pStyle w:val="ListParagraph"/>
        <w:rPr>
          <w:sz w:val="24"/>
          <w:szCs w:val="24"/>
        </w:rPr>
      </w:pPr>
    </w:p>
    <w:p w14:paraId="1CA7B30A" w14:textId="33A291C1" w:rsidR="00A760D7" w:rsidRDefault="00E70C2D" w:rsidP="00A760D7">
      <w:pPr>
        <w:pStyle w:val="BodyText"/>
        <w:numPr>
          <w:ilvl w:val="0"/>
          <w:numId w:val="1"/>
        </w:numPr>
        <w:tabs>
          <w:tab w:val="left" w:pos="1556"/>
          <w:tab w:val="left" w:pos="1557"/>
        </w:tabs>
        <w:rPr>
          <w:sz w:val="24"/>
          <w:szCs w:val="24"/>
        </w:rPr>
      </w:pPr>
      <w:r w:rsidRPr="00585A84">
        <w:rPr>
          <w:sz w:val="24"/>
          <w:szCs w:val="24"/>
        </w:rPr>
        <w:t>Unvaccinated individuals are still required to wear a mask and socially distance</w:t>
      </w:r>
      <w:r w:rsidR="00D818FD" w:rsidRPr="00585A84">
        <w:rPr>
          <w:sz w:val="24"/>
          <w:szCs w:val="24"/>
        </w:rPr>
        <w:t xml:space="preserve"> indoors (bus). If outdoors, masks </w:t>
      </w:r>
      <w:r w:rsidR="00AD44CF" w:rsidRPr="00585A84">
        <w:rPr>
          <w:sz w:val="24"/>
          <w:szCs w:val="24"/>
        </w:rPr>
        <w:t>are</w:t>
      </w:r>
      <w:r w:rsidR="00191EB2" w:rsidRPr="00585A84">
        <w:rPr>
          <w:sz w:val="24"/>
          <w:szCs w:val="24"/>
        </w:rPr>
        <w:t xml:space="preserve"> required when social distancing is not possible. </w:t>
      </w:r>
    </w:p>
    <w:p w14:paraId="688C4F89" w14:textId="77777777" w:rsidR="00A760D7" w:rsidRDefault="00A760D7" w:rsidP="00A760D7">
      <w:pPr>
        <w:pStyle w:val="ListParagraph"/>
        <w:rPr>
          <w:sz w:val="24"/>
          <w:szCs w:val="24"/>
        </w:rPr>
      </w:pPr>
    </w:p>
    <w:p w14:paraId="074ABFA0" w14:textId="3753C28A" w:rsidR="00131034" w:rsidRPr="00A760D7" w:rsidRDefault="00EF6864" w:rsidP="00A760D7">
      <w:pPr>
        <w:pStyle w:val="BodyText"/>
        <w:numPr>
          <w:ilvl w:val="0"/>
          <w:numId w:val="1"/>
        </w:numPr>
        <w:tabs>
          <w:tab w:val="left" w:pos="1556"/>
          <w:tab w:val="left" w:pos="1557"/>
        </w:tabs>
        <w:rPr>
          <w:sz w:val="24"/>
          <w:szCs w:val="24"/>
        </w:rPr>
      </w:pPr>
      <w:r w:rsidRPr="00A760D7">
        <w:rPr>
          <w:sz w:val="24"/>
          <w:szCs w:val="24"/>
        </w:rPr>
        <w:t>Please know that</w:t>
      </w:r>
      <w:r w:rsidR="004039BE">
        <w:rPr>
          <w:sz w:val="24"/>
          <w:szCs w:val="24"/>
        </w:rPr>
        <w:t xml:space="preserve"> this</w:t>
      </w:r>
      <w:r w:rsidRPr="00A760D7">
        <w:rPr>
          <w:sz w:val="24"/>
          <w:szCs w:val="24"/>
        </w:rPr>
        <w:t xml:space="preserve"> guidance is subject to change. </w:t>
      </w:r>
      <w:r w:rsidR="00131034" w:rsidRPr="00A760D7">
        <w:rPr>
          <w:sz w:val="24"/>
          <w:szCs w:val="24"/>
        </w:rPr>
        <w:t>You will be expected to comply with the expectations of your workplace every</w:t>
      </w:r>
      <w:r w:rsidR="00131034" w:rsidRPr="00A760D7">
        <w:rPr>
          <w:spacing w:val="-4"/>
          <w:sz w:val="24"/>
          <w:szCs w:val="24"/>
        </w:rPr>
        <w:t xml:space="preserve"> </w:t>
      </w:r>
      <w:r w:rsidR="00131034" w:rsidRPr="00A760D7">
        <w:rPr>
          <w:sz w:val="24"/>
          <w:szCs w:val="24"/>
        </w:rPr>
        <w:t xml:space="preserve">day. </w:t>
      </w:r>
    </w:p>
    <w:p w14:paraId="02EAB2C3" w14:textId="77777777" w:rsidR="00131034" w:rsidRPr="00585A84" w:rsidRDefault="00131034" w:rsidP="00A760D7">
      <w:pPr>
        <w:pStyle w:val="ListParagraph"/>
        <w:tabs>
          <w:tab w:val="left" w:pos="835"/>
          <w:tab w:val="left" w:pos="836"/>
        </w:tabs>
        <w:ind w:left="835" w:right="230" w:firstLine="0"/>
        <w:rPr>
          <w:sz w:val="24"/>
          <w:szCs w:val="24"/>
        </w:rPr>
      </w:pPr>
    </w:p>
    <w:p w14:paraId="0AF13639" w14:textId="7E80B8DA" w:rsidR="007B0B26" w:rsidRPr="00131034" w:rsidRDefault="00EF6864" w:rsidP="00A760D7">
      <w:pPr>
        <w:pStyle w:val="ListParagraph"/>
        <w:tabs>
          <w:tab w:val="left" w:pos="835"/>
          <w:tab w:val="left" w:pos="836"/>
        </w:tabs>
        <w:ind w:left="835" w:right="230" w:firstLine="0"/>
        <w:rPr>
          <w:sz w:val="24"/>
          <w:szCs w:val="24"/>
        </w:rPr>
      </w:pPr>
      <w:r w:rsidRPr="00131034">
        <w:rPr>
          <w:sz w:val="24"/>
          <w:szCs w:val="24"/>
        </w:rPr>
        <w:t>We are looking forward to this growing season and to working together to achieve success in a safe and productive</w:t>
      </w:r>
      <w:r w:rsidRPr="00131034">
        <w:rPr>
          <w:spacing w:val="-4"/>
          <w:sz w:val="24"/>
          <w:szCs w:val="24"/>
        </w:rPr>
        <w:t xml:space="preserve"> </w:t>
      </w:r>
      <w:r w:rsidRPr="00131034">
        <w:rPr>
          <w:sz w:val="24"/>
          <w:szCs w:val="24"/>
        </w:rPr>
        <w:t>way.</w:t>
      </w:r>
      <w:r w:rsidR="00131034" w:rsidRPr="00131034">
        <w:rPr>
          <w:sz w:val="24"/>
          <w:szCs w:val="24"/>
        </w:rPr>
        <w:t xml:space="preserve"> </w:t>
      </w:r>
      <w:r w:rsidR="00A2452F" w:rsidRPr="00131034">
        <w:rPr>
          <w:sz w:val="24"/>
          <w:szCs w:val="24"/>
        </w:rPr>
        <w:t xml:space="preserve">If you have any further questions regarding this </w:t>
      </w:r>
      <w:r w:rsidR="003A6356" w:rsidRPr="00131034">
        <w:rPr>
          <w:sz w:val="24"/>
          <w:szCs w:val="24"/>
        </w:rPr>
        <w:t>addendum,</w:t>
      </w:r>
      <w:r w:rsidR="00A2452F" w:rsidRPr="00131034">
        <w:rPr>
          <w:sz w:val="24"/>
          <w:szCs w:val="24"/>
        </w:rPr>
        <w:t xml:space="preserve"> please contact your Farm Labor Contractor.</w:t>
      </w:r>
    </w:p>
    <w:p w14:paraId="29FE03E1" w14:textId="469FD772" w:rsidR="00BE4715" w:rsidRDefault="00BE4715">
      <w:pPr>
        <w:pStyle w:val="BodyText"/>
        <w:rPr>
          <w:b/>
        </w:rPr>
      </w:pPr>
    </w:p>
    <w:p w14:paraId="7D190AB3" w14:textId="44BC7082" w:rsidR="005C3C81" w:rsidRDefault="005C3C81">
      <w:pPr>
        <w:pStyle w:val="BodyText"/>
        <w:rPr>
          <w:b/>
        </w:rPr>
      </w:pPr>
    </w:p>
    <w:p w14:paraId="0C351242" w14:textId="6B0A1815" w:rsidR="005C3C81" w:rsidRDefault="005C3C81">
      <w:pPr>
        <w:pStyle w:val="BodyText"/>
        <w:rPr>
          <w:b/>
        </w:rPr>
      </w:pPr>
    </w:p>
    <w:p w14:paraId="7D4AE0FA" w14:textId="3CA5C0B2" w:rsidR="005C3C81" w:rsidRDefault="005C3C81">
      <w:pPr>
        <w:pStyle w:val="BodyText"/>
        <w:rPr>
          <w:b/>
        </w:rPr>
      </w:pPr>
    </w:p>
    <w:p w14:paraId="3DDE3977" w14:textId="2335C808" w:rsidR="005C3C81" w:rsidRDefault="005C3C81">
      <w:pPr>
        <w:pStyle w:val="BodyText"/>
        <w:rPr>
          <w:b/>
        </w:rPr>
      </w:pPr>
    </w:p>
    <w:p w14:paraId="2ECA2C2F" w14:textId="61479892" w:rsidR="005C3C81" w:rsidRDefault="005C3C81">
      <w:pPr>
        <w:pStyle w:val="BodyText"/>
        <w:rPr>
          <w:b/>
        </w:rPr>
      </w:pPr>
      <w:r w:rsidRPr="005C3C81">
        <w:rPr>
          <w:b/>
          <w:noProof/>
        </w:rPr>
        <w:drawing>
          <wp:anchor distT="0" distB="0" distL="114300" distR="114300" simplePos="0" relativeHeight="251658240" behindDoc="1" locked="0" layoutInCell="1" allowOverlap="1" wp14:anchorId="1F695EF2" wp14:editId="3866954C">
            <wp:simplePos x="0" y="0"/>
            <wp:positionH relativeFrom="column">
              <wp:posOffset>1146175</wp:posOffset>
            </wp:positionH>
            <wp:positionV relativeFrom="page">
              <wp:posOffset>1009539</wp:posOffset>
            </wp:positionV>
            <wp:extent cx="5125085" cy="7677785"/>
            <wp:effectExtent l="0" t="0" r="0" b="0"/>
            <wp:wrapTight wrapText="bothSides">
              <wp:wrapPolygon edited="0">
                <wp:start x="0" y="0"/>
                <wp:lineTo x="0" y="21545"/>
                <wp:lineTo x="21517" y="21545"/>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25085" cy="7677785"/>
                    </a:xfrm>
                    <a:prstGeom prst="rect">
                      <a:avLst/>
                    </a:prstGeom>
                  </pic:spPr>
                </pic:pic>
              </a:graphicData>
            </a:graphic>
          </wp:anchor>
        </w:drawing>
      </w:r>
    </w:p>
    <w:sectPr w:rsidR="005C3C81">
      <w:footerReference w:type="default" r:id="rId12"/>
      <w:type w:val="continuous"/>
      <w:pgSz w:w="12240" w:h="15840"/>
      <w:pgMar w:top="540" w:right="48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06A37" w14:textId="77777777" w:rsidR="00EF6864" w:rsidRDefault="00EF6864" w:rsidP="00BE76B4">
      <w:r>
        <w:separator/>
      </w:r>
    </w:p>
  </w:endnote>
  <w:endnote w:type="continuationSeparator" w:id="0">
    <w:p w14:paraId="563384C8" w14:textId="77777777" w:rsidR="00EF6864" w:rsidRDefault="00EF6864" w:rsidP="00BE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427E8" w14:textId="083E891A" w:rsidR="00BE76B4" w:rsidRDefault="009006D2">
    <w:pPr>
      <w:pStyle w:val="Footer"/>
    </w:pPr>
    <w:r>
      <w:rPr>
        <w:noProof/>
      </w:rPr>
      <w:pict w14:anchorId="621E63B0">
        <v:shapetype id="_x0000_t202" coordsize="21600,21600" o:spt="202" path="m,l,21600r21600,l21600,xe">
          <v:stroke joinstyle="miter"/>
          <v:path gradientshapeok="t" o:connecttype="rect"/>
        </v:shapetype>
        <v:shape id="MSIPCMf4444f578eced55471283cdb" o:spid="_x0000_s2049" type="#_x0000_t202" alt="{&quot;HashCode&quot;:-242339457,&quot;Height&quot;:792.0,&quot;Width&quot;:612.0,&quot;Placement&quot;:&quot;Footer&quot;,&quot;Index&quot;:&quot;Primary&quot;,&quot;Section&quot;:1,&quot;Top&quot;:0.0,&quot;Left&quot;:0.0}" style="position:absolute;margin-left:0;margin-top:747.35pt;width:612pt;height:29.6pt;z-index:251658240;mso-wrap-style:square;mso-position-horizontal:absolute;mso-position-horizontal-relative:page;mso-position-vertical:absolute;mso-position-vertical-relative:page;v-text-anchor:bottom" o:allowincell="f" filled="f" stroked="f">
          <v:textbox inset=",0,20pt,0">
            <w:txbxContent>
              <w:p w14:paraId="719D90D2" w14:textId="7AFABDE1" w:rsidR="00BE76B4" w:rsidRPr="00BE76B4" w:rsidRDefault="00BE76B4" w:rsidP="00BE76B4">
                <w:pPr>
                  <w:jc w:val="right"/>
                  <w:rPr>
                    <w:color w:val="FF8939"/>
                    <w:sz w:val="4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8F078" w14:textId="77777777" w:rsidR="00EF6864" w:rsidRDefault="00EF6864" w:rsidP="00BE76B4">
      <w:r>
        <w:separator/>
      </w:r>
    </w:p>
  </w:footnote>
  <w:footnote w:type="continuationSeparator" w:id="0">
    <w:p w14:paraId="7E449AEC" w14:textId="77777777" w:rsidR="00EF6864" w:rsidRDefault="00EF6864" w:rsidP="00BE7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26DBA"/>
    <w:multiLevelType w:val="hybridMultilevel"/>
    <w:tmpl w:val="9C3ADEE4"/>
    <w:lvl w:ilvl="0" w:tplc="5234F6F0">
      <w:start w:val="1"/>
      <w:numFmt w:val="decimal"/>
      <w:lvlText w:val="%1."/>
      <w:lvlJc w:val="left"/>
      <w:pPr>
        <w:ind w:left="835" w:hanging="360"/>
      </w:pPr>
      <w:rPr>
        <w:rFonts w:hint="default"/>
        <w:spacing w:val="-1"/>
        <w:w w:val="99"/>
        <w:lang w:val="en-US" w:eastAsia="en-US" w:bidi="en-US"/>
      </w:rPr>
    </w:lvl>
    <w:lvl w:ilvl="1" w:tplc="EDDCA0EA">
      <w:start w:val="1"/>
      <w:numFmt w:val="lowerLetter"/>
      <w:lvlText w:val="%2."/>
      <w:lvlJc w:val="left"/>
      <w:pPr>
        <w:ind w:left="1555" w:hanging="406"/>
      </w:pPr>
      <w:rPr>
        <w:rFonts w:ascii="Calibri" w:eastAsia="Calibri" w:hAnsi="Calibri" w:cs="Calibri" w:hint="default"/>
        <w:w w:val="99"/>
        <w:sz w:val="20"/>
        <w:szCs w:val="20"/>
        <w:lang w:val="en-US" w:eastAsia="en-US" w:bidi="en-US"/>
      </w:rPr>
    </w:lvl>
    <w:lvl w:ilvl="2" w:tplc="A70AA3B2">
      <w:start w:val="1"/>
      <w:numFmt w:val="lowerRoman"/>
      <w:lvlText w:val="%3."/>
      <w:lvlJc w:val="left"/>
      <w:pPr>
        <w:ind w:left="2276" w:hanging="277"/>
        <w:jc w:val="right"/>
      </w:pPr>
      <w:rPr>
        <w:rFonts w:ascii="Calibri" w:eastAsia="Calibri" w:hAnsi="Calibri" w:cs="Calibri" w:hint="default"/>
        <w:spacing w:val="-1"/>
        <w:w w:val="99"/>
        <w:sz w:val="20"/>
        <w:szCs w:val="20"/>
        <w:lang w:val="en-US" w:eastAsia="en-US" w:bidi="en-US"/>
      </w:rPr>
    </w:lvl>
    <w:lvl w:ilvl="3" w:tplc="562082C8">
      <w:numFmt w:val="bullet"/>
      <w:lvlText w:val="•"/>
      <w:lvlJc w:val="left"/>
      <w:pPr>
        <w:ind w:left="3407" w:hanging="277"/>
      </w:pPr>
      <w:rPr>
        <w:rFonts w:hint="default"/>
        <w:lang w:val="en-US" w:eastAsia="en-US" w:bidi="en-US"/>
      </w:rPr>
    </w:lvl>
    <w:lvl w:ilvl="4" w:tplc="CD9A0FE0">
      <w:numFmt w:val="bullet"/>
      <w:lvlText w:val="•"/>
      <w:lvlJc w:val="left"/>
      <w:pPr>
        <w:ind w:left="4535" w:hanging="277"/>
      </w:pPr>
      <w:rPr>
        <w:rFonts w:hint="default"/>
        <w:lang w:val="en-US" w:eastAsia="en-US" w:bidi="en-US"/>
      </w:rPr>
    </w:lvl>
    <w:lvl w:ilvl="5" w:tplc="7304BF0E">
      <w:numFmt w:val="bullet"/>
      <w:lvlText w:val="•"/>
      <w:lvlJc w:val="left"/>
      <w:pPr>
        <w:ind w:left="5662" w:hanging="277"/>
      </w:pPr>
      <w:rPr>
        <w:rFonts w:hint="default"/>
        <w:lang w:val="en-US" w:eastAsia="en-US" w:bidi="en-US"/>
      </w:rPr>
    </w:lvl>
    <w:lvl w:ilvl="6" w:tplc="1F660CAC">
      <w:numFmt w:val="bullet"/>
      <w:lvlText w:val="•"/>
      <w:lvlJc w:val="left"/>
      <w:pPr>
        <w:ind w:left="6790" w:hanging="277"/>
      </w:pPr>
      <w:rPr>
        <w:rFonts w:hint="default"/>
        <w:lang w:val="en-US" w:eastAsia="en-US" w:bidi="en-US"/>
      </w:rPr>
    </w:lvl>
    <w:lvl w:ilvl="7" w:tplc="91F85284">
      <w:numFmt w:val="bullet"/>
      <w:lvlText w:val="•"/>
      <w:lvlJc w:val="left"/>
      <w:pPr>
        <w:ind w:left="7917" w:hanging="277"/>
      </w:pPr>
      <w:rPr>
        <w:rFonts w:hint="default"/>
        <w:lang w:val="en-US" w:eastAsia="en-US" w:bidi="en-US"/>
      </w:rPr>
    </w:lvl>
    <w:lvl w:ilvl="8" w:tplc="0AA230E2">
      <w:numFmt w:val="bullet"/>
      <w:lvlText w:val="•"/>
      <w:lvlJc w:val="left"/>
      <w:pPr>
        <w:ind w:left="9045" w:hanging="277"/>
      </w:pPr>
      <w:rPr>
        <w:rFonts w:hint="default"/>
        <w:lang w:val="en-US" w:eastAsia="en-US" w:bidi="en-US"/>
      </w:rPr>
    </w:lvl>
  </w:abstractNum>
  <w:abstractNum w:abstractNumId="1" w15:restartNumberingAfterBreak="0">
    <w:nsid w:val="543D78F9"/>
    <w:multiLevelType w:val="hybridMultilevel"/>
    <w:tmpl w:val="2C1CAAA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415581"/>
    <w:multiLevelType w:val="hybridMultilevel"/>
    <w:tmpl w:val="9C3ADEE4"/>
    <w:lvl w:ilvl="0" w:tplc="5234F6F0">
      <w:start w:val="1"/>
      <w:numFmt w:val="decimal"/>
      <w:lvlText w:val="%1."/>
      <w:lvlJc w:val="left"/>
      <w:pPr>
        <w:ind w:left="835" w:hanging="360"/>
      </w:pPr>
      <w:rPr>
        <w:rFonts w:hint="default"/>
        <w:spacing w:val="-1"/>
        <w:w w:val="99"/>
        <w:lang w:val="en-US" w:eastAsia="en-US" w:bidi="en-US"/>
      </w:rPr>
    </w:lvl>
    <w:lvl w:ilvl="1" w:tplc="EDDCA0EA">
      <w:start w:val="1"/>
      <w:numFmt w:val="lowerLetter"/>
      <w:lvlText w:val="%2."/>
      <w:lvlJc w:val="left"/>
      <w:pPr>
        <w:ind w:left="1555" w:hanging="406"/>
      </w:pPr>
      <w:rPr>
        <w:rFonts w:ascii="Calibri" w:eastAsia="Calibri" w:hAnsi="Calibri" w:cs="Calibri" w:hint="default"/>
        <w:w w:val="99"/>
        <w:sz w:val="20"/>
        <w:szCs w:val="20"/>
        <w:lang w:val="en-US" w:eastAsia="en-US" w:bidi="en-US"/>
      </w:rPr>
    </w:lvl>
    <w:lvl w:ilvl="2" w:tplc="A70AA3B2">
      <w:start w:val="1"/>
      <w:numFmt w:val="lowerRoman"/>
      <w:lvlText w:val="%3."/>
      <w:lvlJc w:val="left"/>
      <w:pPr>
        <w:ind w:left="2276" w:hanging="277"/>
        <w:jc w:val="right"/>
      </w:pPr>
      <w:rPr>
        <w:rFonts w:ascii="Calibri" w:eastAsia="Calibri" w:hAnsi="Calibri" w:cs="Calibri" w:hint="default"/>
        <w:spacing w:val="-1"/>
        <w:w w:val="99"/>
        <w:sz w:val="20"/>
        <w:szCs w:val="20"/>
        <w:lang w:val="en-US" w:eastAsia="en-US" w:bidi="en-US"/>
      </w:rPr>
    </w:lvl>
    <w:lvl w:ilvl="3" w:tplc="562082C8">
      <w:numFmt w:val="bullet"/>
      <w:lvlText w:val="•"/>
      <w:lvlJc w:val="left"/>
      <w:pPr>
        <w:ind w:left="3407" w:hanging="277"/>
      </w:pPr>
      <w:rPr>
        <w:rFonts w:hint="default"/>
        <w:lang w:val="en-US" w:eastAsia="en-US" w:bidi="en-US"/>
      </w:rPr>
    </w:lvl>
    <w:lvl w:ilvl="4" w:tplc="CD9A0FE0">
      <w:numFmt w:val="bullet"/>
      <w:lvlText w:val="•"/>
      <w:lvlJc w:val="left"/>
      <w:pPr>
        <w:ind w:left="4535" w:hanging="277"/>
      </w:pPr>
      <w:rPr>
        <w:rFonts w:hint="default"/>
        <w:lang w:val="en-US" w:eastAsia="en-US" w:bidi="en-US"/>
      </w:rPr>
    </w:lvl>
    <w:lvl w:ilvl="5" w:tplc="7304BF0E">
      <w:numFmt w:val="bullet"/>
      <w:lvlText w:val="•"/>
      <w:lvlJc w:val="left"/>
      <w:pPr>
        <w:ind w:left="5662" w:hanging="277"/>
      </w:pPr>
      <w:rPr>
        <w:rFonts w:hint="default"/>
        <w:lang w:val="en-US" w:eastAsia="en-US" w:bidi="en-US"/>
      </w:rPr>
    </w:lvl>
    <w:lvl w:ilvl="6" w:tplc="1F660CAC">
      <w:numFmt w:val="bullet"/>
      <w:lvlText w:val="•"/>
      <w:lvlJc w:val="left"/>
      <w:pPr>
        <w:ind w:left="6790" w:hanging="277"/>
      </w:pPr>
      <w:rPr>
        <w:rFonts w:hint="default"/>
        <w:lang w:val="en-US" w:eastAsia="en-US" w:bidi="en-US"/>
      </w:rPr>
    </w:lvl>
    <w:lvl w:ilvl="7" w:tplc="91F85284">
      <w:numFmt w:val="bullet"/>
      <w:lvlText w:val="•"/>
      <w:lvlJc w:val="left"/>
      <w:pPr>
        <w:ind w:left="7917" w:hanging="277"/>
      </w:pPr>
      <w:rPr>
        <w:rFonts w:hint="default"/>
        <w:lang w:val="en-US" w:eastAsia="en-US" w:bidi="en-US"/>
      </w:rPr>
    </w:lvl>
    <w:lvl w:ilvl="8" w:tplc="0AA230E2">
      <w:numFmt w:val="bullet"/>
      <w:lvlText w:val="•"/>
      <w:lvlJc w:val="left"/>
      <w:pPr>
        <w:ind w:left="9045" w:hanging="277"/>
      </w:pPr>
      <w:rPr>
        <w:rFonts w:hint="default"/>
        <w:lang w:val="en-US" w:eastAsia="en-US" w:bidi="en-US"/>
      </w:rPr>
    </w:lvl>
  </w:abstractNum>
  <w:abstractNum w:abstractNumId="3" w15:restartNumberingAfterBreak="0">
    <w:nsid w:val="58C95930"/>
    <w:multiLevelType w:val="hybridMultilevel"/>
    <w:tmpl w:val="A502E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E4715"/>
    <w:rsid w:val="00065099"/>
    <w:rsid w:val="00071F1F"/>
    <w:rsid w:val="0008483C"/>
    <w:rsid w:val="000B61C7"/>
    <w:rsid w:val="000F1012"/>
    <w:rsid w:val="00131034"/>
    <w:rsid w:val="00191EB2"/>
    <w:rsid w:val="001E7DA8"/>
    <w:rsid w:val="0039339F"/>
    <w:rsid w:val="003A6356"/>
    <w:rsid w:val="003D442D"/>
    <w:rsid w:val="004039BE"/>
    <w:rsid w:val="004145C9"/>
    <w:rsid w:val="00415D6D"/>
    <w:rsid w:val="00480459"/>
    <w:rsid w:val="00585A84"/>
    <w:rsid w:val="005C3C81"/>
    <w:rsid w:val="005E7399"/>
    <w:rsid w:val="006473D7"/>
    <w:rsid w:val="00650FBA"/>
    <w:rsid w:val="00653257"/>
    <w:rsid w:val="0068571A"/>
    <w:rsid w:val="00715F53"/>
    <w:rsid w:val="00734954"/>
    <w:rsid w:val="00740DB4"/>
    <w:rsid w:val="007A6688"/>
    <w:rsid w:val="007B0B26"/>
    <w:rsid w:val="007B73A5"/>
    <w:rsid w:val="007C1E7F"/>
    <w:rsid w:val="00827AAC"/>
    <w:rsid w:val="008F269C"/>
    <w:rsid w:val="009006D2"/>
    <w:rsid w:val="00986E69"/>
    <w:rsid w:val="009C4CA1"/>
    <w:rsid w:val="00A2452F"/>
    <w:rsid w:val="00A760D7"/>
    <w:rsid w:val="00A82C98"/>
    <w:rsid w:val="00AB19E6"/>
    <w:rsid w:val="00AD44CF"/>
    <w:rsid w:val="00AD5586"/>
    <w:rsid w:val="00BE4715"/>
    <w:rsid w:val="00BE5D12"/>
    <w:rsid w:val="00BE76B4"/>
    <w:rsid w:val="00C21429"/>
    <w:rsid w:val="00C373CA"/>
    <w:rsid w:val="00C419CC"/>
    <w:rsid w:val="00D47E71"/>
    <w:rsid w:val="00D818FD"/>
    <w:rsid w:val="00DC4314"/>
    <w:rsid w:val="00E70C2D"/>
    <w:rsid w:val="00EA0F54"/>
    <w:rsid w:val="00EC347C"/>
    <w:rsid w:val="00EF6864"/>
    <w:rsid w:val="00F94192"/>
    <w:rsid w:val="00FD7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FE03C2"/>
  <w15:docId w15:val="{BD3D6826-6012-4A2A-B591-CDCF5507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7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76B4"/>
    <w:pPr>
      <w:tabs>
        <w:tab w:val="center" w:pos="4680"/>
        <w:tab w:val="right" w:pos="9360"/>
      </w:tabs>
    </w:pPr>
  </w:style>
  <w:style w:type="character" w:customStyle="1" w:styleId="HeaderChar">
    <w:name w:val="Header Char"/>
    <w:basedOn w:val="DefaultParagraphFont"/>
    <w:link w:val="Header"/>
    <w:uiPriority w:val="99"/>
    <w:rsid w:val="00BE76B4"/>
    <w:rPr>
      <w:rFonts w:ascii="Calibri" w:eastAsia="Calibri" w:hAnsi="Calibri" w:cs="Calibri"/>
      <w:lang w:bidi="en-US"/>
    </w:rPr>
  </w:style>
  <w:style w:type="paragraph" w:styleId="Footer">
    <w:name w:val="footer"/>
    <w:basedOn w:val="Normal"/>
    <w:link w:val="FooterChar"/>
    <w:uiPriority w:val="99"/>
    <w:unhideWhenUsed/>
    <w:rsid w:val="00BE76B4"/>
    <w:pPr>
      <w:tabs>
        <w:tab w:val="center" w:pos="4680"/>
        <w:tab w:val="right" w:pos="9360"/>
      </w:tabs>
    </w:pPr>
  </w:style>
  <w:style w:type="character" w:customStyle="1" w:styleId="FooterChar">
    <w:name w:val="Footer Char"/>
    <w:basedOn w:val="DefaultParagraphFont"/>
    <w:link w:val="Footer"/>
    <w:uiPriority w:val="99"/>
    <w:rsid w:val="00BE76B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4d292e-883c-434b-96e3-060cfff16c86"/>
    <_dlc_ExpireDateSaved xmlns="http://schemas.microsoft.com/sharepoint/v3" xsi:nil="true"/>
    <_dlc_ExpireDate xmlns="http://schemas.microsoft.com/sharepoint/v3" xsi:nil="true"/>
    <_dlc_Exempt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c43322-b630-4bac-8b27-31def233d1d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85912612B80F844B43CBF84ED08C4D3" ma:contentTypeVersion="12" ma:contentTypeDescription="Create a new document." ma:contentTypeScope="" ma:versionID="21c2790747d6e90981d3331de86542a1">
  <xsd:schema xmlns:xsd="http://www.w3.org/2001/XMLSchema" xmlns:xs="http://www.w3.org/2001/XMLSchema" xmlns:p="http://schemas.microsoft.com/office/2006/metadata/properties" xmlns:ns1="http://schemas.microsoft.com/sharepoint/v3" xmlns:ns2="1a4d292e-883c-434b-96e3-060cfff16c86" xmlns:ns3="8621fa1f-82de-4602-b10c-3f4b5365d050" xmlns:ns4="0fceee55-f9b9-4023-80e3-aab966512e71" targetNamespace="http://schemas.microsoft.com/office/2006/metadata/properties" ma:root="true" ma:fieldsID="a0e4f718d1716d011763598b81e13793" ns1:_="" ns2:_="" ns3:_="" ns4:_="">
    <xsd:import namespace="http://schemas.microsoft.com/sharepoint/v3"/>
    <xsd:import namespace="1a4d292e-883c-434b-96e3-060cfff16c86"/>
    <xsd:import namespace="8621fa1f-82de-4602-b10c-3f4b5365d050"/>
    <xsd:import namespace="0fceee55-f9b9-4023-80e3-aab966512e71"/>
    <xsd:element name="properties">
      <xsd:complexType>
        <xsd:sequence>
          <xsd:element name="documentManagement">
            <xsd:complexType>
              <xsd:all>
                <xsd:element ref="ns2:TaxCatchAll" minOccurs="0"/>
                <xsd:element ref="ns2:TaxCatchAllLabel" minOccurs="0"/>
                <xsd:element ref="ns1:_dlc_Exempt" minOccurs="0"/>
                <xsd:element ref="ns1:_dlc_ExpireDateSaved" minOccurs="0"/>
                <xsd:element ref="ns1:_dlc_ExpireDate"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false">
      <xsd:simpleType>
        <xsd:restriction base="dms:Unknown"/>
      </xsd:simpleType>
    </xsd:element>
    <xsd:element name="_dlc_ExpireDateSaved" ma:index="11" nillable="true" ma:displayName="Original Expiration Date" ma:hidden="true" ma:internalName="_dlc_ExpireDateSaved" ma:readOnly="false">
      <xsd:simpleType>
        <xsd:restriction base="dms:DateTime"/>
      </xsd:simpleType>
    </xsd:element>
    <xsd:element name="_dlc_ExpireDate" ma:index="12" nillable="true" ma:displayName="Expiration Date"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4d292e-883c-434b-96e3-060cfff16c8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2453b86-7049-4724-972b-0a3b232d8c38}" ma:internalName="TaxCatchAll" ma:showField="CatchAllData" ma:web="0fceee55-f9b9-4023-80e3-aab966512e7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2453b86-7049-4724-972b-0a3b232d8c38}" ma:internalName="TaxCatchAllLabel" ma:readOnly="true" ma:showField="CatchAllDataLabel" ma:web="0fceee55-f9b9-4023-80e3-aab966512e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21fa1f-82de-4602-b10c-3f4b5365d050"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eee55-f9b9-4023-80e3-aab966512e71"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D2B5C-0363-4810-A6C3-FE517F517993}">
  <ds:schemaRefs>
    <ds:schemaRef ds:uri="http://schemas.microsoft.com/office/2006/metadata/properties"/>
    <ds:schemaRef ds:uri="http://schemas.microsoft.com/office/infopath/2007/PartnerControls"/>
    <ds:schemaRef ds:uri="1a4d292e-883c-434b-96e3-060cfff16c86"/>
    <ds:schemaRef ds:uri="http://schemas.microsoft.com/sharepoint/v3"/>
  </ds:schemaRefs>
</ds:datastoreItem>
</file>

<file path=customXml/itemProps2.xml><?xml version="1.0" encoding="utf-8"?>
<ds:datastoreItem xmlns:ds="http://schemas.openxmlformats.org/officeDocument/2006/customXml" ds:itemID="{30BB6B98-F005-459D-8CF0-E3BFE601BF0A}">
  <ds:schemaRefs>
    <ds:schemaRef ds:uri="http://schemas.microsoft.com/sharepoint/v3/contenttype/forms"/>
  </ds:schemaRefs>
</ds:datastoreItem>
</file>

<file path=customXml/itemProps3.xml><?xml version="1.0" encoding="utf-8"?>
<ds:datastoreItem xmlns:ds="http://schemas.openxmlformats.org/officeDocument/2006/customXml" ds:itemID="{27CB1B56-AF7F-4872-B901-ADA6E58BCA0D}">
  <ds:schemaRefs>
    <ds:schemaRef ds:uri="Microsoft.SharePoint.Taxonomy.ContentTypeSync"/>
  </ds:schemaRefs>
</ds:datastoreItem>
</file>

<file path=customXml/itemProps4.xml><?xml version="1.0" encoding="utf-8"?>
<ds:datastoreItem xmlns:ds="http://schemas.openxmlformats.org/officeDocument/2006/customXml" ds:itemID="{5F510A5B-778F-4434-9536-1036F84B6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4d292e-883c-434b-96e3-060cfff16c86"/>
    <ds:schemaRef ds:uri="8621fa1f-82de-4602-b10c-3f4b5365d050"/>
    <ds:schemaRef ds:uri="0fceee55-f9b9-4023-80e3-aab966512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KALEIGH LY [AG/5125]</dc:creator>
  <cp:lastModifiedBy>Breanne Skrzyniarz</cp:lastModifiedBy>
  <cp:revision>2</cp:revision>
  <dcterms:created xsi:type="dcterms:W3CDTF">2021-06-21T16:22:00Z</dcterms:created>
  <dcterms:modified xsi:type="dcterms:W3CDTF">2021-06-21T16:22:00Z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Acrobat PDFMaker 21 for Word</vt:lpwstr>
  </property>
  <property fmtid="{D5CDD505-2E9C-101B-9397-08002B2CF9AE}" pid="4" name="LastSaved">
    <vt:filetime>2021-06-18T00:00:00Z</vt:filetime>
  </property>
  <property fmtid="{D5CDD505-2E9C-101B-9397-08002B2CF9AE}" pid="5" name="MSIP_Label_7f850223-87a8-40c3-9eb2-432606efca2a_Enabled">
    <vt:lpwstr>True</vt:lpwstr>
  </property>
  <property fmtid="{D5CDD505-2E9C-101B-9397-08002B2CF9AE}" pid="6" name="MSIP_Label_7f850223-87a8-40c3-9eb2-432606efca2a_SiteId">
    <vt:lpwstr>fcb2b37b-5da0-466b-9b83-0014b67a7c78</vt:lpwstr>
  </property>
  <property fmtid="{D5CDD505-2E9C-101B-9397-08002B2CF9AE}" pid="7" name="MSIP_Label_7f850223-87a8-40c3-9eb2-432606efca2a_Owner">
    <vt:lpwstr>stella.garcia@bayer.com</vt:lpwstr>
  </property>
  <property fmtid="{D5CDD505-2E9C-101B-9397-08002B2CF9AE}" pid="8" name="MSIP_Label_7f850223-87a8-40c3-9eb2-432606efca2a_SetDate">
    <vt:lpwstr>2021-06-18T18:59:41.2481775Z</vt:lpwstr>
  </property>
  <property fmtid="{D5CDD505-2E9C-101B-9397-08002B2CF9AE}" pid="9" name="MSIP_Label_7f850223-87a8-40c3-9eb2-432606efca2a_Name">
    <vt:lpwstr>NO CLASSIFICATION</vt:lpwstr>
  </property>
  <property fmtid="{D5CDD505-2E9C-101B-9397-08002B2CF9AE}" pid="10" name="MSIP_Label_7f850223-87a8-40c3-9eb2-432606efca2a_Application">
    <vt:lpwstr>Microsoft Azure Information Protection</vt:lpwstr>
  </property>
  <property fmtid="{D5CDD505-2E9C-101B-9397-08002B2CF9AE}" pid="11" name="MSIP_Label_7f850223-87a8-40c3-9eb2-432606efca2a_Extended_MSFT_Method">
    <vt:lpwstr>Manual</vt:lpwstr>
  </property>
  <property fmtid="{D5CDD505-2E9C-101B-9397-08002B2CF9AE}" pid="12" name="Sensitivity">
    <vt:lpwstr>NO CLASSIFICATION</vt:lpwstr>
  </property>
  <property fmtid="{D5CDD505-2E9C-101B-9397-08002B2CF9AE}" pid="13" name="ContentTypeId">
    <vt:lpwstr>0x010100E85912612B80F844B43CBF84ED08C4D3</vt:lpwstr>
  </property>
</Properties>
</file>